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F64A" w14:textId="77777777" w:rsidR="00624BAE" w:rsidRDefault="00624BAE" w:rsidP="00624B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BAE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родителей: </w:t>
      </w:r>
    </w:p>
    <w:p w14:paraId="2984A6D8" w14:textId="3E031A97" w:rsidR="00624BAE" w:rsidRPr="00624BAE" w:rsidRDefault="00624BAE" w:rsidP="00624B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BAE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Нестандартное физкультурное оборудование своими руками</w:t>
      </w:r>
      <w:bookmarkEnd w:id="0"/>
      <w:r w:rsidRPr="00624BA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125E669" w14:textId="77777777" w:rsidR="00624BAE" w:rsidRPr="00624BAE" w:rsidRDefault="00624BAE" w:rsidP="00624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Ни для кого не секрет, что здоровье ребенка у каждого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  <w:r w:rsidRPr="00624BAE">
        <w:rPr>
          <w:rFonts w:ascii="Times New Roman" w:hAnsi="Times New Roman" w:cs="Times New Roman"/>
          <w:sz w:val="28"/>
          <w:szCs w:val="28"/>
        </w:rPr>
        <w:t> 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</w:p>
    <w:p w14:paraId="76050975" w14:textId="1D3829C9" w:rsidR="00624BAE" w:rsidRPr="00624BAE" w:rsidRDefault="00624BAE" w:rsidP="00624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Как сделать так, чтобы мир движений стал, действительно привлекательным, интересным для детей и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624BAE">
        <w:rPr>
          <w:rFonts w:ascii="Times New Roman" w:hAnsi="Times New Roman" w:cs="Times New Roman"/>
          <w:sz w:val="28"/>
          <w:szCs w:val="28"/>
        </w:rPr>
        <w:t>? В решении этой проблемы, мы используем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нестандартное оборудование</w:t>
      </w:r>
      <w:r w:rsidRPr="00624BAE">
        <w:rPr>
          <w:rFonts w:ascii="Times New Roman" w:hAnsi="Times New Roman" w:cs="Times New Roman"/>
          <w:sz w:val="28"/>
          <w:szCs w:val="28"/>
        </w:rPr>
        <w:t>, изготовленное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своими руками</w:t>
      </w:r>
      <w:r w:rsidRPr="00624BAE">
        <w:rPr>
          <w:rFonts w:ascii="Times New Roman" w:hAnsi="Times New Roman" w:cs="Times New Roman"/>
          <w:sz w:val="28"/>
          <w:szCs w:val="28"/>
        </w:rPr>
        <w:t>, которое позволяет быстро и качественно формировать двигательные умения и навыки и способствует повышению интереса к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физкультурным занятиям</w:t>
      </w:r>
      <w:r w:rsidRPr="00624BAE">
        <w:rPr>
          <w:rFonts w:ascii="Times New Roman" w:hAnsi="Times New Roman" w:cs="Times New Roman"/>
          <w:sz w:val="28"/>
          <w:szCs w:val="28"/>
        </w:rPr>
        <w:t>, делают более разнообразными движения детей, развивают творчество и фантазию. Занятия с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нестандартным оборудованием</w:t>
      </w:r>
      <w:r w:rsidRPr="00624BAE">
        <w:rPr>
          <w:rFonts w:ascii="Times New Roman" w:hAnsi="Times New Roman" w:cs="Times New Roman"/>
          <w:sz w:val="28"/>
          <w:szCs w:val="28"/>
        </w:rPr>
        <w:t> 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нестандартного оборудования</w:t>
      </w:r>
      <w:r w:rsidRPr="00624BAE">
        <w:rPr>
          <w:rFonts w:ascii="Times New Roman" w:hAnsi="Times New Roman" w:cs="Times New Roman"/>
          <w:sz w:val="28"/>
          <w:szCs w:val="28"/>
        </w:rPr>
        <w:t>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 Изготовленное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нестандартное оборудование</w:t>
      </w:r>
      <w:r w:rsidRPr="00624BAE">
        <w:rPr>
          <w:rFonts w:ascii="Times New Roman" w:hAnsi="Times New Roman" w:cs="Times New Roman"/>
          <w:sz w:val="28"/>
          <w:szCs w:val="28"/>
        </w:rPr>
        <w:t> 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Нестандартное оборудование</w:t>
      </w:r>
      <w:r w:rsidRPr="00624BAE">
        <w:rPr>
          <w:rFonts w:ascii="Times New Roman" w:hAnsi="Times New Roman" w:cs="Times New Roman"/>
          <w:sz w:val="28"/>
          <w:szCs w:val="28"/>
        </w:rPr>
        <w:t> – это дополнительный стимул активизации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r w:rsidRPr="00624BAE">
        <w:rPr>
          <w:rFonts w:ascii="Times New Roman" w:hAnsi="Times New Roman" w:cs="Times New Roman"/>
          <w:sz w:val="28"/>
          <w:szCs w:val="28"/>
        </w:rPr>
        <w:t>-оздоровительной работы. Поэтому, оно, никогда не бывает лишним и скучным.</w:t>
      </w:r>
    </w:p>
    <w:p w14:paraId="3A48BA00" w14:textId="4BD42393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913E56" wp14:editId="2D23DAF8">
            <wp:simplePos x="0" y="0"/>
            <wp:positionH relativeFrom="column">
              <wp:posOffset>3802380</wp:posOffset>
            </wp:positionH>
            <wp:positionV relativeFrom="paragraph">
              <wp:posOffset>520065</wp:posOffset>
            </wp:positionV>
            <wp:extent cx="3105150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848360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AE">
        <w:rPr>
          <w:rFonts w:ascii="Times New Roman" w:hAnsi="Times New Roman" w:cs="Times New Roman"/>
          <w:sz w:val="28"/>
          <w:szCs w:val="28"/>
        </w:rPr>
        <w:t>Вот несколько примеров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нестандартного физкультурного оборудования</w:t>
      </w:r>
      <w:r w:rsidRPr="00624BAE">
        <w:rPr>
          <w:rFonts w:ascii="Times New Roman" w:hAnsi="Times New Roman" w:cs="Times New Roman"/>
          <w:sz w:val="28"/>
          <w:szCs w:val="28"/>
        </w:rPr>
        <w:t>, которые легко можно изготовить </w:t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своими руками</w:t>
      </w:r>
      <w:r w:rsidRPr="00624BAE">
        <w:rPr>
          <w:rFonts w:ascii="Times New Roman" w:hAnsi="Times New Roman" w:cs="Times New Roman"/>
          <w:sz w:val="28"/>
          <w:szCs w:val="28"/>
        </w:rPr>
        <w:t>.</w:t>
      </w:r>
    </w:p>
    <w:p w14:paraId="13146C71" w14:textId="6914537F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b/>
          <w:bCs/>
          <w:sz w:val="28"/>
          <w:szCs w:val="28"/>
        </w:rPr>
        <w:t>«БИЛЬБОКЕ»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90E7BF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Материал: верхняя часть пластиковых бутылок, контейнер от «киндер-сюрприза» или мячик, цветная нить или ленточка.</w:t>
      </w:r>
    </w:p>
    <w:p w14:paraId="7F1742CE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Цель: Совершенствование умения подбрасывать предмет вверх или ловить его; развивать глазомер, быстроту реакции, координация движений</w:t>
      </w:r>
    </w:p>
    <w:p w14:paraId="3A6AD06C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14:paraId="2ECA952E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Вариант использования: Дети подбрасывают контейнер вверх и бутылочкой ловят его. Если поймали — молодцы!</w:t>
      </w:r>
    </w:p>
    <w:p w14:paraId="2CC9C64D" w14:textId="75AAC5A0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1C4B48F" wp14:editId="76F26FFD">
            <wp:simplePos x="0" y="0"/>
            <wp:positionH relativeFrom="column">
              <wp:posOffset>4392930</wp:posOffset>
            </wp:positionH>
            <wp:positionV relativeFrom="paragraph">
              <wp:posOffset>287655</wp:posOffset>
            </wp:positionV>
            <wp:extent cx="2409825" cy="1809115"/>
            <wp:effectExtent l="0" t="0" r="9525" b="635"/>
            <wp:wrapThrough wrapText="bothSides">
              <wp:wrapPolygon edited="0">
                <wp:start x="0" y="0"/>
                <wp:lineTo x="0" y="21380"/>
                <wp:lineTo x="21515" y="21380"/>
                <wp:lineTo x="21515" y="0"/>
                <wp:lineTo x="0" y="0"/>
              </wp:wrapPolygon>
            </wp:wrapThrough>
            <wp:docPr id="122752868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AE">
        <w:rPr>
          <w:rFonts w:ascii="Times New Roman" w:hAnsi="Times New Roman" w:cs="Times New Roman"/>
          <w:sz w:val="28"/>
          <w:szCs w:val="28"/>
        </w:rPr>
        <w:t>Игры «Кто самый ловкий?», «Попади в цель», игры соревновательного характера.</w:t>
      </w:r>
    </w:p>
    <w:p w14:paraId="04A64305" w14:textId="2751515B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b/>
          <w:bCs/>
          <w:sz w:val="28"/>
          <w:szCs w:val="28"/>
        </w:rPr>
        <w:t>«МАССАЖНЫЕ ПЕРЧАТКИ»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65C2B9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Материал: Перчатки, бусы, пуговки, нитки с иголкой.</w:t>
      </w:r>
    </w:p>
    <w:p w14:paraId="4FEC1DFB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Цель: Повышение общего тонуса организма (помогают оказывать позитивное влияние на рост и развитие детского организма, снимают усталость, улучшают циркуляцию крови, успокаивают нервную систему дошкольников). Укрепление иммунитета и улучшения эмоционального состояния ребёнка.</w:t>
      </w:r>
    </w:p>
    <w:p w14:paraId="3046F9E1" w14:textId="0EB432C3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7BDA83" wp14:editId="320C10FF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2847975" cy="2103120"/>
            <wp:effectExtent l="0" t="0" r="9525" b="0"/>
            <wp:wrapTight wrapText="bothSides">
              <wp:wrapPolygon edited="0">
                <wp:start x="0" y="0"/>
                <wp:lineTo x="0" y="21326"/>
                <wp:lineTo x="21528" y="21326"/>
                <wp:lineTo x="21528" y="0"/>
                <wp:lineTo x="0" y="0"/>
              </wp:wrapPolygon>
            </wp:wrapTight>
            <wp:docPr id="1322122702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5868" r="7344"/>
                    <a:stretch/>
                  </pic:blipFill>
                  <pic:spPr bwMode="auto">
                    <a:xfrm>
                      <a:off x="0" y="0"/>
                      <a:ext cx="284797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AE">
        <w:rPr>
          <w:rFonts w:ascii="Times New Roman" w:hAnsi="Times New Roman" w:cs="Times New Roman"/>
          <w:sz w:val="28"/>
          <w:szCs w:val="28"/>
        </w:rPr>
        <w:t>Использование: Дети делают массаж всех частей тела себе и друг дружке.</w:t>
      </w:r>
    </w:p>
    <w:p w14:paraId="2DED0275" w14:textId="36AFBB60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b/>
          <w:bCs/>
          <w:sz w:val="28"/>
          <w:szCs w:val="28"/>
        </w:rPr>
        <w:t>«КОСИЧКИ»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84148C" w14:textId="76CA8ED8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Материал: Полоски ткани, сделанные из детских колготок, поясов, заплетены в косичку; концы зафиксированы.</w:t>
      </w:r>
      <w:r w:rsidRPr="00624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90F16" wp14:editId="53FEF359">
            <wp:extent cx="9525" cy="9525"/>
            <wp:effectExtent l="0" t="0" r="0" b="0"/>
            <wp:docPr id="1356471296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53B16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Цель: Развитие двигательной активности, ловкости движений, массаж стоп.</w:t>
      </w:r>
    </w:p>
    <w:p w14:paraId="0F88C17E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Использование: для ОРУ, для подвижных игр, как атрибуты, ходьба по косичкам, при обучении прыжкам на двух ногах. Игра «</w:t>
      </w:r>
      <w:proofErr w:type="spellStart"/>
      <w:r w:rsidRPr="00624BAE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624BAE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0C73B40D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хвостиками»: Ведущий - «</w:t>
      </w:r>
      <w:proofErr w:type="spellStart"/>
      <w:r w:rsidRPr="00624BAE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624BAE">
        <w:rPr>
          <w:rFonts w:ascii="Times New Roman" w:hAnsi="Times New Roman" w:cs="Times New Roman"/>
          <w:sz w:val="28"/>
          <w:szCs w:val="28"/>
        </w:rPr>
        <w:t>» догоняет игрока и забирает у него хвостик-косичку, прикреплённую сзади на спине игрока (за пояс).</w:t>
      </w:r>
    </w:p>
    <w:p w14:paraId="4DCF0FD1" w14:textId="16CEAD13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A1A5A0" wp14:editId="02CC31CA">
            <wp:simplePos x="0" y="0"/>
            <wp:positionH relativeFrom="column">
              <wp:posOffset>4326255</wp:posOffset>
            </wp:positionH>
            <wp:positionV relativeFrom="paragraph">
              <wp:posOffset>10160</wp:posOffset>
            </wp:positionV>
            <wp:extent cx="2447925" cy="1848485"/>
            <wp:effectExtent l="0" t="0" r="9525" b="0"/>
            <wp:wrapTight wrapText="bothSides">
              <wp:wrapPolygon edited="0">
                <wp:start x="0" y="0"/>
                <wp:lineTo x="0" y="21370"/>
                <wp:lineTo x="21516" y="21370"/>
                <wp:lineTo x="21516" y="0"/>
                <wp:lineTo x="0" y="0"/>
              </wp:wrapPolygon>
            </wp:wrapTight>
            <wp:docPr id="1078802228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5" t="4545" r="8438" b="9091"/>
                    <a:stretch/>
                  </pic:blipFill>
                  <pic:spPr bwMode="auto">
                    <a:xfrm>
                      <a:off x="0" y="0"/>
                      <a:ext cx="244792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AE">
        <w:rPr>
          <w:rFonts w:ascii="Times New Roman" w:hAnsi="Times New Roman" w:cs="Times New Roman"/>
          <w:b/>
          <w:bCs/>
          <w:sz w:val="28"/>
          <w:szCs w:val="28"/>
        </w:rPr>
        <w:t>«МЕШОЧКИ»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9EAE81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Материал: Плотная ткань или кожзаменитель, песок или соль 150 и 200 грамм.</w:t>
      </w:r>
    </w:p>
    <w:p w14:paraId="31993BB8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Цель: Развитие метательных навыков с разного расстояния и из разных положений, развитие силы рук. Воспитание позитивного духа соперничества.</w:t>
      </w:r>
    </w:p>
    <w:p w14:paraId="5E94C5CD" w14:textId="77777777" w:rsidR="00624BAE" w:rsidRPr="00624BAE" w:rsidRDefault="00624BAE" w:rsidP="00624BAE">
      <w:pPr>
        <w:rPr>
          <w:rFonts w:ascii="Times New Roman" w:hAnsi="Times New Roman" w:cs="Times New Roman"/>
          <w:sz w:val="28"/>
          <w:szCs w:val="28"/>
        </w:rPr>
      </w:pPr>
      <w:r w:rsidRPr="00624BAE">
        <w:rPr>
          <w:rFonts w:ascii="Times New Roman" w:hAnsi="Times New Roman" w:cs="Times New Roman"/>
          <w:sz w:val="28"/>
          <w:szCs w:val="28"/>
        </w:rPr>
        <w:t>Использование: Для занятий ОРУ и подвижных игр. Игра «Кто дальше бросит?», «Кто быстрее соберет?», «Веселые догонялки». Дети стоят в кругу, передают друг другу 2 мешочка. Цель игры: мешочки не должны встретиться, догнать друг друга. В соревнованиях, в качестве эстафетной палочки.</w:t>
      </w:r>
    </w:p>
    <w:p w14:paraId="16621F03" w14:textId="77777777" w:rsidR="000C742D" w:rsidRDefault="000C742D"/>
    <w:sectPr w:rsidR="000C742D" w:rsidSect="00624BA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AE"/>
    <w:rsid w:val="000C742D"/>
    <w:rsid w:val="00365C5C"/>
    <w:rsid w:val="00624BAE"/>
    <w:rsid w:val="00A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68E0"/>
  <w15:chartTrackingRefBased/>
  <w15:docId w15:val="{8439617F-4504-4685-B92A-6EE05DD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4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8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 Windows</cp:lastModifiedBy>
  <cp:revision>2</cp:revision>
  <dcterms:created xsi:type="dcterms:W3CDTF">2024-11-06T11:17:00Z</dcterms:created>
  <dcterms:modified xsi:type="dcterms:W3CDTF">2024-11-06T11:17:00Z</dcterms:modified>
</cp:coreProperties>
</file>